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996" w:rsidRDefault="002A4996" w:rsidP="002A4996">
      <w:pPr>
        <w:spacing w:after="0"/>
        <w:ind w:left="5103"/>
        <w:jc w:val="both"/>
      </w:pPr>
      <w:r>
        <w:rPr>
          <w:rFonts w:ascii="TimesNewRomanPSMT" w:hAnsi="TimesNewRomanPSMT" w:cs="TimesNewRomanPSMT"/>
          <w:kern w:val="0"/>
          <w:sz w:val="28"/>
          <w:szCs w:val="28"/>
        </w:rPr>
        <w:t>Додаток 2</w:t>
      </w:r>
    </w:p>
    <w:p w:rsidR="002A4996" w:rsidRDefault="002A4996" w:rsidP="002A4996">
      <w:pPr>
        <w:pBdr>
          <w:top w:val="nil"/>
          <w:left w:val="nil"/>
          <w:bottom w:val="nil"/>
          <w:right w:val="nil"/>
          <w:between w:val="nil"/>
        </w:pBdr>
        <w:spacing w:after="0" w:line="100" w:lineRule="atLeast"/>
        <w:ind w:left="5103" w:right="4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До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П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оложення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про Комісію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з відбору кандидатів на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посаду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фахівця із супроводу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ветеранів війни та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демобілізованих осіб</w:t>
      </w:r>
    </w:p>
    <w:p w:rsidR="002A4996" w:rsidRPr="00B36089" w:rsidRDefault="002A4996" w:rsidP="002A4996">
      <w:pPr>
        <w:pBdr>
          <w:top w:val="nil"/>
          <w:left w:val="nil"/>
          <w:bottom w:val="nil"/>
          <w:right w:val="nil"/>
          <w:between w:val="nil"/>
        </w:pBdr>
        <w:spacing w:after="0" w:line="100" w:lineRule="atLeast"/>
        <w:ind w:left="5103" w:right="4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</w:pPr>
      <w:r>
        <w:rPr>
          <w:rFonts w:ascii="TimesNewRomanPSMT" w:hAnsi="TimesNewRomanPSMT" w:cs="TimesNewRomanPSMT"/>
          <w:kern w:val="0"/>
          <w:sz w:val="28"/>
          <w:szCs w:val="28"/>
        </w:rPr>
        <w:t>(пункт 13 розділ IV)</w:t>
      </w:r>
    </w:p>
    <w:p w:rsidR="002A4996" w:rsidRDefault="002A4996" w:rsidP="002A4996">
      <w:pPr>
        <w:tabs>
          <w:tab w:val="left" w:pos="6990"/>
        </w:tabs>
      </w:pPr>
    </w:p>
    <w:p w:rsidR="002A4996" w:rsidRDefault="002A4996" w:rsidP="002A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Шкала оцінювання компетенцій </w:t>
      </w:r>
    </w:p>
    <w:p w:rsidR="002A4996" w:rsidRDefault="002A4996" w:rsidP="002A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кандидата на посаду фахівця із супроводу</w:t>
      </w:r>
    </w:p>
    <w:p w:rsidR="002A4996" w:rsidRDefault="002A4996" w:rsidP="002A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ветеранів війни та демобілізованих осіб</w:t>
      </w:r>
    </w:p>
    <w:p w:rsidR="002A4996" w:rsidRDefault="002A4996" w:rsidP="002A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996" w:rsidRDefault="002A4996" w:rsidP="002A4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_________                                    Місце проведення: ___________________ </w:t>
      </w:r>
    </w:p>
    <w:p w:rsidR="002A4996" w:rsidRDefault="002A4996" w:rsidP="002A4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996" w:rsidRDefault="002A4996" w:rsidP="002A49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ПІП кандидата на посаду: 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A4996" w:rsidRDefault="002A4996" w:rsidP="002A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Компетенції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балів</w:t>
            </w: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tabs>
                <w:tab w:val="left" w:pos="435"/>
                <w:tab w:val="center" w:pos="267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Вміння слухати та сприймати думки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Здатність аналізувати отриману інформацію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Здатність встановлювати логічні взаємозв’язки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Здатність робити коректні висновки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Чітке бачення результату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E832E6">
        <w:trPr>
          <w:trHeight w:val="85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Запобігання та ефективне подолання</w:t>
            </w:r>
          </w:p>
          <w:p w:rsidR="002A4996" w:rsidRDefault="00E832E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перешко</w:t>
            </w:r>
            <w:r w:rsidR="0069396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bookmarkStart w:id="0" w:name="_GoBack"/>
            <w:bookmarkEnd w:id="0"/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Навички планування своєї роботи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Дисципліна та відповідальність за виконання своїх завдань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Розуміння своїх емоцій. Управління своїми емоціями. Оптимізм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Базові знання щодо основних засад законодавства України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*Разом балів за п.п.1-10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**Рівень компетенцій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4996" w:rsidRDefault="002A4996" w:rsidP="002A4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996" w:rsidRDefault="002A4996" w:rsidP="002A4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Коментар (за необхідності): ____________________________________________________________________ </w:t>
      </w:r>
    </w:p>
    <w:p w:rsidR="00E832E6" w:rsidRDefault="00E832E6" w:rsidP="002A4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996" w:rsidRDefault="002A4996" w:rsidP="002A4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ПІП члена комісії: ___________________ Підпис: ___________  Дата:_________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A4996" w:rsidRDefault="002A4996" w:rsidP="00F41555">
      <w:pPr>
        <w:tabs>
          <w:tab w:val="left" w:pos="417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kern w:val="0"/>
          <w:sz w:val="28"/>
          <w:szCs w:val="28"/>
        </w:rPr>
        <w:lastRenderedPageBreak/>
        <w:t>Продовження додатка 2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Кожна компетенція, вказана у п.1-10, оцінюється від 0 до 10 балів.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>
        <w:rPr>
          <w:rFonts w:ascii="Times New Roman" w:hAnsi="Times New Roman" w:cs="Times New Roman"/>
          <w:b/>
          <w:bCs/>
          <w:sz w:val="28"/>
          <w:szCs w:val="28"/>
        </w:rPr>
        <w:t>Від 61 до 100 балів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високий рівень</w:t>
      </w:r>
      <w:r>
        <w:rPr>
          <w:rFonts w:ascii="Times New Roman" w:hAnsi="Times New Roman" w:cs="Times New Roman"/>
          <w:sz w:val="28"/>
          <w:szCs w:val="28"/>
        </w:rPr>
        <w:t xml:space="preserve"> визначається наявністю ефективних компетенцій для надання послуг ветеранам з підтримки переходу від військової служби до цивільного життя, тобто таких, що свідчать про розвинуті навички комунікації, аналітичного мислення, планування, дисциплінованості,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стресостійкості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управління емоційним станом, базові знання законодавства тощо.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21 до 60 балів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середній рівень</w:t>
      </w:r>
      <w:r>
        <w:rPr>
          <w:rFonts w:ascii="Times New Roman" w:hAnsi="Times New Roman" w:cs="Times New Roman"/>
          <w:sz w:val="28"/>
          <w:szCs w:val="28"/>
        </w:rPr>
        <w:t xml:space="preserve"> визначається наявністю необхідних компетенцій для надання послуг ветеранам з підтримки переходу від військової служби до цивільного життя, тобто таких, що свідчать про належні навички комунікації, аналітичного мислення, планування, дисциплінованості,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стресостійкості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управління емоційним станом, базові знання законодавства тощо.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0 до 20 балів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низький рівень</w:t>
      </w:r>
      <w:r>
        <w:rPr>
          <w:rFonts w:ascii="Times New Roman" w:hAnsi="Times New Roman" w:cs="Times New Roman"/>
          <w:sz w:val="28"/>
          <w:szCs w:val="28"/>
        </w:rPr>
        <w:t xml:space="preserve"> визначається мінімально достатніми/недостатніми компетенціями для ефективного надання послуг ветеранам з підтримки переходу від військової служби до цивільного життя, тобто таких, що свідчать про наявні навички комунікації, аналітичного мислення, планування, дисциплінованості,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стресостійкості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управління емоційним станом, базові знання законодавства тощо.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Рівень компетенцій визначається сумарною кількістю балів за п.п.1-10 з урахуванням результатів тестування, яке пройшов заявник при оформленні заяви, щодо типової ролі у команді в залежності від навичок, поведінкових якостей та особистісних особливостей (за моделлю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Белбіна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з урахуванням рівня психологічної пружності,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стресостійкості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шкалою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резилієнс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Девідсона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996" w:rsidRPr="00C372BC" w:rsidRDefault="002A4996" w:rsidP="002A4996">
      <w:pPr>
        <w:tabs>
          <w:tab w:val="left" w:pos="7599"/>
        </w:tabs>
        <w:jc w:val="center"/>
        <w:rPr>
          <w:i/>
        </w:rPr>
      </w:pPr>
      <w:r w:rsidRPr="00C372BC">
        <w:rPr>
          <w:rFonts w:ascii="Times New Roman" w:hAnsi="Times New Roman" w:cs="Times New Roman"/>
          <w:i/>
          <w:sz w:val="28"/>
          <w:szCs w:val="28"/>
        </w:rPr>
        <w:t>___________</w:t>
      </w:r>
      <w:r>
        <w:rPr>
          <w:rFonts w:ascii="Times New Roman" w:hAnsi="Times New Roman" w:cs="Times New Roman"/>
          <w:i/>
          <w:sz w:val="28"/>
          <w:szCs w:val="28"/>
        </w:rPr>
        <w:t>________</w:t>
      </w:r>
      <w:r w:rsidRPr="00C372BC">
        <w:rPr>
          <w:rFonts w:ascii="Times New Roman" w:hAnsi="Times New Roman" w:cs="Times New Roman"/>
          <w:i/>
          <w:sz w:val="28"/>
          <w:szCs w:val="28"/>
        </w:rPr>
        <w:t>________</w:t>
      </w:r>
    </w:p>
    <w:p w:rsidR="002A4996" w:rsidRDefault="002A4996" w:rsidP="002A4996">
      <w:pPr>
        <w:tabs>
          <w:tab w:val="left" w:pos="7599"/>
        </w:tabs>
      </w:pPr>
    </w:p>
    <w:p w:rsidR="002A4996" w:rsidRDefault="002A4996" w:rsidP="002A4996">
      <w:pPr>
        <w:tabs>
          <w:tab w:val="left" w:pos="7599"/>
        </w:tabs>
      </w:pPr>
    </w:p>
    <w:p w:rsidR="002A4996" w:rsidRDefault="002A4996" w:rsidP="002A4996">
      <w:pPr>
        <w:tabs>
          <w:tab w:val="left" w:pos="7599"/>
        </w:tabs>
      </w:pPr>
    </w:p>
    <w:p w:rsidR="006D4DB6" w:rsidRDefault="006D4DB6"/>
    <w:sectPr w:rsidR="006D4DB6" w:rsidSect="00A030A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51F" w:rsidRDefault="00ED251F" w:rsidP="00A030A0">
      <w:pPr>
        <w:spacing w:after="0" w:line="240" w:lineRule="auto"/>
      </w:pPr>
      <w:r>
        <w:separator/>
      </w:r>
    </w:p>
  </w:endnote>
  <w:endnote w:type="continuationSeparator" w:id="0">
    <w:p w:rsidR="00ED251F" w:rsidRDefault="00ED251F" w:rsidP="00A03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51F" w:rsidRDefault="00ED251F" w:rsidP="00A030A0">
      <w:pPr>
        <w:spacing w:after="0" w:line="240" w:lineRule="auto"/>
      </w:pPr>
      <w:r>
        <w:separator/>
      </w:r>
    </w:p>
  </w:footnote>
  <w:footnote w:type="continuationSeparator" w:id="0">
    <w:p w:rsidR="00ED251F" w:rsidRDefault="00ED251F" w:rsidP="00A03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6210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030A0" w:rsidRPr="00AD0C2E" w:rsidRDefault="00A030A0">
        <w:pPr>
          <w:pStyle w:val="a4"/>
          <w:jc w:val="center"/>
          <w:rPr>
            <w:rFonts w:ascii="Times New Roman" w:hAnsi="Times New Roman" w:cs="Times New Roman"/>
          </w:rPr>
        </w:pPr>
        <w:r w:rsidRPr="00AD0C2E">
          <w:rPr>
            <w:rFonts w:ascii="Times New Roman" w:hAnsi="Times New Roman" w:cs="Times New Roman"/>
          </w:rPr>
          <w:fldChar w:fldCharType="begin"/>
        </w:r>
        <w:r w:rsidRPr="00AD0C2E">
          <w:rPr>
            <w:rFonts w:ascii="Times New Roman" w:hAnsi="Times New Roman" w:cs="Times New Roman"/>
          </w:rPr>
          <w:instrText>PAGE   \* MERGEFORMAT</w:instrText>
        </w:r>
        <w:r w:rsidRPr="00AD0C2E">
          <w:rPr>
            <w:rFonts w:ascii="Times New Roman" w:hAnsi="Times New Roman" w:cs="Times New Roman"/>
          </w:rPr>
          <w:fldChar w:fldCharType="separate"/>
        </w:r>
        <w:r w:rsidR="00693969" w:rsidRPr="00693969">
          <w:rPr>
            <w:rFonts w:ascii="Times New Roman" w:hAnsi="Times New Roman" w:cs="Times New Roman"/>
            <w:noProof/>
            <w:lang w:val="ru-RU"/>
          </w:rPr>
          <w:t>2</w:t>
        </w:r>
        <w:r w:rsidRPr="00AD0C2E">
          <w:rPr>
            <w:rFonts w:ascii="Times New Roman" w:hAnsi="Times New Roman" w:cs="Times New Roman"/>
          </w:rPr>
          <w:fldChar w:fldCharType="end"/>
        </w:r>
      </w:p>
    </w:sdtContent>
  </w:sdt>
  <w:p w:rsidR="00A030A0" w:rsidRDefault="00A030A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A6"/>
    <w:rsid w:val="00054EA6"/>
    <w:rsid w:val="002638A1"/>
    <w:rsid w:val="002A4996"/>
    <w:rsid w:val="00693969"/>
    <w:rsid w:val="006D4DB6"/>
    <w:rsid w:val="009373B0"/>
    <w:rsid w:val="00A030A0"/>
    <w:rsid w:val="00AD0C2E"/>
    <w:rsid w:val="00D72B10"/>
    <w:rsid w:val="00E832E6"/>
    <w:rsid w:val="00ED251F"/>
    <w:rsid w:val="00F41555"/>
    <w:rsid w:val="00F9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996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9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30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030A0"/>
    <w:rPr>
      <w:kern w:val="2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A030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30A0"/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996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9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30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030A0"/>
    <w:rPr>
      <w:kern w:val="2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A030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30A0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1814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2025-07-01T06:29:00Z</cp:lastPrinted>
  <dcterms:created xsi:type="dcterms:W3CDTF">2025-02-03T14:47:00Z</dcterms:created>
  <dcterms:modified xsi:type="dcterms:W3CDTF">2025-07-03T05:46:00Z</dcterms:modified>
</cp:coreProperties>
</file>